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黑体" w:hAnsi="黑体" w:eastAsia="黑体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黑体" w:hAnsi="黑体" w:eastAsia="黑体"/>
          <w:color w:val="auto"/>
          <w:sz w:val="32"/>
          <w:lang w:eastAsia="zh-CN"/>
        </w:rPr>
      </w:pPr>
      <w:r>
        <w:rPr>
          <w:rFonts w:hint="eastAsia"/>
        </w:rPr>
        <w:pict>
          <v:shape id="AutoShape 2" o:spid="_x0000_s1026" o:spt="136" type="#_x0000_t136" style="position:absolute;left:0pt;margin-left:-15.5pt;margin-top:-10.65pt;height:81pt;width:451.75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滕州市人民政府法制办公室文件" style="font-family:宋体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黑体" w:hAnsi="黑体" w:eastAsia="黑体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黑体" w:hAnsi="黑体" w:eastAsia="黑体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黑体" w:hAnsi="黑体" w:eastAsia="黑体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left="0" w:leftChars="0" w:right="0" w:rightChars="0"/>
        <w:jc w:val="center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</w:rPr>
      </w:pPr>
      <w:r>
        <w:rPr>
          <w:rFonts w:eastAsia="金山简标宋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358775</wp:posOffset>
                </wp:positionV>
                <wp:extent cx="5943600" cy="35560"/>
                <wp:effectExtent l="0" t="10795" r="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3556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15pt;margin-top:28.25pt;height:2.8pt;width:468pt;z-index:251660288;mso-width-relative:page;mso-height-relative:page;" filled="f" stroked="t" coordsize="21600,21600" o:gfxdata="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Es40J2QAAAAkBAAAPAAAAAAAAAAEAIAAAACIAAABkcnMv&#10;ZG93bnJldi54bWxQSwECFAAUAAAACACHTuJAWtGBLAICAADzAwAADgAAAAAAAAABACAAAAAoAQAA&#10;ZHJzL2Uyb0RvYy54bWxQSwUGAAAAAAYABgBZAQAAn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eastAsia="zh-CN"/>
        </w:rPr>
        <w:t>滕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</w:rPr>
        <w:t>政法办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eastAsia="zh-CN"/>
        </w:rPr>
        <w:t>发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</w:rPr>
        <w:t>〔201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left="0" w:leftChars="0" w:right="0" w:rightChars="0"/>
        <w:rPr>
          <w:color w:val="auto"/>
          <w:spacing w:val="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left="0" w:leftChars="0" w:right="0" w:rightChars="0"/>
        <w:jc w:val="center"/>
        <w:rPr>
          <w:color w:val="auto"/>
          <w:spacing w:val="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left="0" w:leftChars="0" w:right="0" w:rightChars="0"/>
        <w:jc w:val="center"/>
        <w:rPr>
          <w:rFonts w:hint="eastAsia" w:ascii="黑体" w:hAnsi="黑体" w:eastAsia="黑体" w:cs="黑体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0"/>
          <w:sz w:val="44"/>
          <w:szCs w:val="44"/>
          <w:lang w:eastAsia="zh-CN"/>
        </w:rPr>
        <w:t>滕州</w:t>
      </w:r>
      <w:r>
        <w:rPr>
          <w:rFonts w:hint="eastAsia" w:ascii="黑体" w:hAnsi="黑体" w:eastAsia="黑体" w:cs="黑体"/>
          <w:color w:val="auto"/>
          <w:spacing w:val="0"/>
          <w:sz w:val="44"/>
          <w:szCs w:val="44"/>
        </w:rPr>
        <w:t>市人民政府法制办公室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left="0" w:leftChars="0" w:right="0" w:rightChars="0"/>
        <w:jc w:val="center"/>
        <w:rPr>
          <w:rFonts w:hint="eastAsia" w:ascii="黑体" w:hAnsi="黑体" w:eastAsia="黑体" w:cs="黑体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0"/>
          <w:sz w:val="44"/>
          <w:szCs w:val="44"/>
        </w:rPr>
        <w:t>关于印发《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滕州市行政调解调查取证制度</w:t>
      </w:r>
      <w:r>
        <w:rPr>
          <w:rFonts w:hint="eastAsia" w:ascii="黑体" w:hAnsi="黑体" w:eastAsia="黑体" w:cs="黑体"/>
          <w:color w:val="auto"/>
          <w:spacing w:val="0"/>
          <w:sz w:val="44"/>
          <w:szCs w:val="44"/>
        </w:rPr>
        <w:t>》</w:t>
      </w:r>
      <w:r>
        <w:rPr>
          <w:rFonts w:hint="eastAsia" w:ascii="黑体" w:hAnsi="黑体" w:eastAsia="黑体" w:cs="黑体"/>
          <w:color w:val="auto"/>
          <w:spacing w:val="0"/>
          <w:sz w:val="44"/>
          <w:szCs w:val="44"/>
          <w:lang w:eastAsia="zh-CN"/>
        </w:rPr>
        <w:t>《滕州市行政调解档案管理制度》</w:t>
      </w:r>
      <w:r>
        <w:rPr>
          <w:rFonts w:hint="eastAsia" w:ascii="黑体" w:hAnsi="黑体" w:eastAsia="黑体" w:cs="黑体"/>
          <w:color w:val="auto"/>
          <w:spacing w:val="0"/>
          <w:sz w:val="44"/>
          <w:szCs w:val="44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left="0" w:leftChars="0" w:right="0" w:rightChars="0"/>
        <w:rPr>
          <w:color w:val="auto"/>
          <w:spacing w:val="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left="0" w:leftChars="0" w:right="0" w:rightChars="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市政府各部门、单位：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为进一步提高行政调解工作的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、规范化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水平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滕州市行政调解调查取证制度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、《滕州市行政调解档案管理制度》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印发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你们，请参照执行。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left="0" w:leftChars="0" w:right="0" w:rightChars="0" w:firstLine="4480" w:firstLineChars="14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滕州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市人民政府法制办公室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left="0" w:leftChars="0" w:right="0" w:rightChars="0" w:firstLine="5280" w:firstLineChars="165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滕州市行政调解调查取证制度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0" w:firstLine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第一条  申请人提出要求或行政调解人员认为有必要时，可以向有关组织和人员调查取证。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第二条  承办人员进行调查取证不得少于2人，并应当主动出示证件，表明身份。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第三条  承办人员调查取证时，要坚持客观公正的原则。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第四条  在证据可能灭失或今后难以取得的情况下，承办人可以提出对证据进行登记或者保存的建议，经行政机关领导审批后，按相关程序进行登记或者保存。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第五条  承办人员向有关组织或者人员调查取证时，对涉及国家秘密、商业秘密或者个人隐私的材料应当保密。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第六条  承办人员调查取证时，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有下列情形之一的，行政机关应当请求相关行政机关协助：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(一)独立行使职权不能实现行政目的的；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(二)不能自行调查、取得所需事实资料的；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(三)执行公务所需文书、资料、信息为其他行政机关所掌握，自行收集难以取得的；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(四)应当请求行政协助的其他情形。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被请求协助的行政机关应当及时履行协助义务，不得推诿或者拒绝。不能提供协助的，应当以书面形式及时告知请求机关并说明理由。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因行政协助发生争议的，由请求机关与协助机关共同的上一级行政机关决定。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第七条  本制度自印发之日起施行。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ascii="Arial" w:hAnsi="Arial" w:cs="Arial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滕州市行政调解档案管理制度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第一条  上级有关文件、领导讲话、工作总结、会议纪要、照片音像资料应妥善保管，及时整理归档。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第二条  行政调解相关工作资料，如当事人申请、原始证据材料、调查、调解笔录、调解协议书、回访记录等应及时装订归档，行政调解案件要按年、月、日归档编号，做到一案一档。文书顺序为：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（一）行政调解卷宗目录；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（二）行政调解申请书或口头申请笔录；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（三）行政调解告知书；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（四）有关证据材料；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（五）行政调解协议书或行政调解终结材料；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（六）送达回证。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第三条  对各类档案必须编制检索目录，分类装订，保证档案资料的整洁完好。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第四条  行政调解案卷应由专人负责保管，并严格遵守保密规定。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第五条  本制度自印发之日起施行。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outlineLvl w:val="9"/>
        <w:rPr>
          <w:color w:val="auto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45467"/>
    <w:rsid w:val="18FB6D48"/>
    <w:rsid w:val="2A8C25C3"/>
    <w:rsid w:val="3C592765"/>
    <w:rsid w:val="548C5B8A"/>
    <w:rsid w:val="64E8711D"/>
    <w:rsid w:val="65F74864"/>
    <w:rsid w:val="6D535020"/>
    <w:rsid w:val="705247E8"/>
    <w:rsid w:val="79150731"/>
    <w:rsid w:val="79B4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2018-06-12T02:28:00Z</dcterms:created>
  <dc:creator>lb</dc:creator>
  <cp:lastModifiedBy>Administrator</cp:lastModifiedBy>
  <dcterms:modified xsi:type="dcterms:W3CDTF">2021-11-16T06:37:38Z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8E6AD02B59354A5A960E34F5C2B2C5A5</vt:lpwstr>
  </property>
</Properties>
</file>